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E0" w:rsidRPr="00976552" w:rsidRDefault="00005CB9">
      <w:pPr>
        <w:jc w:val="center"/>
        <w:rPr>
          <w:color w:val="000000" w:themeColor="text1"/>
        </w:rPr>
      </w:pPr>
      <w:r w:rsidRPr="00976552">
        <w:rPr>
          <w:rFonts w:ascii="Tahoma" w:hAnsi="Tahoma" w:cs="Tahoma"/>
          <w:color w:val="000000" w:themeColor="text1"/>
          <w:sz w:val="20"/>
        </w:rPr>
        <w:t>Regulamin promocji „Klasyczne Polskie dobrze widoczne 2”</w:t>
      </w:r>
    </w:p>
    <w:p w:rsidR="00CC01E0" w:rsidRPr="00976552" w:rsidRDefault="00005CB9">
      <w:pPr>
        <w:jc w:val="center"/>
        <w:rPr>
          <w:color w:val="000000" w:themeColor="text1"/>
        </w:rPr>
      </w:pPr>
      <w:r w:rsidRPr="00976552">
        <w:rPr>
          <w:rFonts w:ascii="Tahoma" w:hAnsi="Tahoma" w:cs="Tahoma"/>
          <w:b/>
          <w:color w:val="000000" w:themeColor="text1"/>
          <w:sz w:val="20"/>
        </w:rPr>
        <w:t>§ 1. Postanowienia ogólne</w:t>
      </w:r>
    </w:p>
    <w:p w:rsidR="00CC01E0" w:rsidRPr="00976552" w:rsidRDefault="00005CB9" w:rsidP="005B7128">
      <w:pPr>
        <w:pStyle w:val="Akapitzlist"/>
        <w:numPr>
          <w:ilvl w:val="0"/>
          <w:numId w:val="1"/>
        </w:numPr>
        <w:ind w:left="426"/>
        <w:jc w:val="both"/>
        <w:rPr>
          <w:color w:val="000000" w:themeColor="text1"/>
        </w:rPr>
      </w:pPr>
      <w:r w:rsidRPr="00976552">
        <w:rPr>
          <w:rFonts w:ascii="Tahoma" w:hAnsi="Tahoma" w:cs="Tahoma"/>
          <w:color w:val="000000" w:themeColor="text1"/>
          <w:sz w:val="20"/>
        </w:rPr>
        <w:t xml:space="preserve">Niniejszy Regulamin (zwany „Regulaminem”) określa warunki, zasady, w tym czas trwania promocji „Klasyczne dobrze widoczne 2” (zwana „Promocją”) . </w:t>
      </w:r>
    </w:p>
    <w:p w:rsidR="00CC01E0" w:rsidRPr="00976552" w:rsidRDefault="00005CB9" w:rsidP="005B7128">
      <w:pPr>
        <w:pStyle w:val="Akapitzlist"/>
        <w:numPr>
          <w:ilvl w:val="0"/>
          <w:numId w:val="1"/>
        </w:numPr>
        <w:ind w:left="426"/>
        <w:jc w:val="both"/>
        <w:rPr>
          <w:color w:val="000000" w:themeColor="text1"/>
        </w:rPr>
      </w:pPr>
      <w:r w:rsidRPr="00976552">
        <w:rPr>
          <w:rFonts w:ascii="Tahoma" w:hAnsi="Tahoma" w:cs="Tahoma"/>
          <w:color w:val="000000" w:themeColor="text1"/>
          <w:sz w:val="20"/>
        </w:rPr>
        <w:t xml:space="preserve">Organizatorem Promocji jest JAKO sp. z o.o. z siedzibą  w Kokaninie (Kokanin 44, 62-817 Żelazków) wpisana do rejestru przedsiębiorców Krajowego Rejestru Sądowego przez Sąd Rejonowy Poznań – Nowe Miasto i Wilda w Poznaniu, IX Wydział Gospodarczy Krajowego Rejestru Sądowego pod numerem KRS 0000247477, REGON 300178591, NIP 9680877817, kapitał zakładowy 12.392.000 zł (zwana „Organizatorem”)). </w:t>
      </w:r>
    </w:p>
    <w:p w:rsidR="00CC01E0" w:rsidRPr="00976552" w:rsidRDefault="00005CB9" w:rsidP="005B7128">
      <w:pPr>
        <w:pStyle w:val="Akapitzlist"/>
        <w:numPr>
          <w:ilvl w:val="0"/>
          <w:numId w:val="1"/>
        </w:numPr>
        <w:ind w:left="426"/>
        <w:jc w:val="both"/>
        <w:rPr>
          <w:color w:val="000000" w:themeColor="text1"/>
        </w:rPr>
      </w:pPr>
      <w:r w:rsidRPr="00976552">
        <w:rPr>
          <w:rFonts w:ascii="Tahoma" w:hAnsi="Tahoma" w:cs="Tahoma"/>
          <w:color w:val="000000" w:themeColor="text1"/>
          <w:sz w:val="20"/>
        </w:rPr>
        <w:t xml:space="preserve">Na potrzeby Promocji przyjmuje się następujące definicje: </w:t>
      </w:r>
    </w:p>
    <w:p w:rsidR="00CC01E0" w:rsidRPr="00976552" w:rsidRDefault="00005CB9" w:rsidP="00976552">
      <w:pPr>
        <w:pStyle w:val="Akapitzlist"/>
        <w:numPr>
          <w:ilvl w:val="1"/>
          <w:numId w:val="9"/>
        </w:numPr>
        <w:ind w:left="993"/>
        <w:jc w:val="both"/>
        <w:rPr>
          <w:color w:val="000000" w:themeColor="text1"/>
        </w:rPr>
      </w:pPr>
      <w:r w:rsidRPr="00976552">
        <w:rPr>
          <w:rFonts w:ascii="Tahoma" w:hAnsi="Tahoma" w:cs="Tahoma"/>
          <w:color w:val="000000" w:themeColor="text1"/>
          <w:sz w:val="20"/>
        </w:rPr>
        <w:t>Sklep promocyjny” – osoba fizyczna, osoba prawna lub jednostka organizacyjna nie posiadająca osobowości prawnej, której przepisy prawa przyznają zdolność prawną – która w ramach prowadzonej działalności gospodarczej prowadzi punkt sprzedaży, w którym oferuje detaliczną sprzedaż piwa Klasyczne Polskie, jednocześnie spełniający wymagania wskazane w § 3 ust 1 Regulaminu;</w:t>
      </w:r>
    </w:p>
    <w:p w:rsidR="00CC01E0" w:rsidRPr="00976552" w:rsidRDefault="00005CB9" w:rsidP="00976552">
      <w:pPr>
        <w:pStyle w:val="Akapitzlist"/>
        <w:numPr>
          <w:ilvl w:val="1"/>
          <w:numId w:val="9"/>
        </w:numPr>
        <w:ind w:left="993"/>
        <w:rPr>
          <w:color w:val="000000" w:themeColor="text1"/>
        </w:rPr>
      </w:pPr>
      <w:r w:rsidRPr="00976552">
        <w:rPr>
          <w:rFonts w:ascii="Tahoma" w:hAnsi="Tahoma" w:cs="Tahoma"/>
          <w:color w:val="000000" w:themeColor="text1"/>
          <w:sz w:val="20"/>
        </w:rPr>
        <w:t xml:space="preserve">„Dodatkowe ekspozycje” – działanie podjęte przez Sklep Promocyjny w Czasie Trwania Promocji polegające na spełnieniu poniższych czynności: </w:t>
      </w:r>
    </w:p>
    <w:p w:rsidR="00CC01E0" w:rsidRPr="00976552" w:rsidRDefault="00005CB9" w:rsidP="00976552">
      <w:pPr>
        <w:pStyle w:val="Akapitzlist"/>
        <w:numPr>
          <w:ilvl w:val="1"/>
          <w:numId w:val="9"/>
        </w:numPr>
        <w:ind w:left="993"/>
        <w:rPr>
          <w:color w:val="000000" w:themeColor="text1"/>
        </w:rPr>
      </w:pPr>
      <w:r w:rsidRPr="00976552">
        <w:rPr>
          <w:rFonts w:ascii="Tahoma" w:hAnsi="Tahoma" w:cs="Tahoma"/>
          <w:color w:val="000000" w:themeColor="text1"/>
          <w:sz w:val="20"/>
        </w:rPr>
        <w:t>Posiadanie przez Sklep Promocyjny nieprzerwanie w ofercie sprzedaży detalicznej piwa Klasyczne Polskie w terminie dwóch miesięcy od daty podpisania Porozumienia;</w:t>
      </w:r>
    </w:p>
    <w:p w:rsidR="00CC01E0" w:rsidRPr="00976552" w:rsidRDefault="00005CB9" w:rsidP="00976552">
      <w:pPr>
        <w:pStyle w:val="Akapitzlist"/>
        <w:numPr>
          <w:ilvl w:val="1"/>
          <w:numId w:val="9"/>
        </w:numPr>
        <w:ind w:left="993"/>
        <w:rPr>
          <w:color w:val="000000" w:themeColor="text1"/>
        </w:rPr>
      </w:pPr>
      <w:r w:rsidRPr="00976552">
        <w:rPr>
          <w:rFonts w:ascii="Tahoma" w:hAnsi="Tahoma" w:cs="Tahoma"/>
          <w:color w:val="000000" w:themeColor="text1"/>
          <w:sz w:val="20"/>
        </w:rPr>
        <w:t xml:space="preserve">zakup minimum 24 kartonów po </w:t>
      </w:r>
      <w:r w:rsidR="008259CD" w:rsidRPr="00976552">
        <w:rPr>
          <w:rFonts w:ascii="Tahoma" w:hAnsi="Tahoma" w:cs="Tahoma"/>
          <w:color w:val="000000" w:themeColor="text1"/>
          <w:sz w:val="20"/>
        </w:rPr>
        <w:t>15</w:t>
      </w:r>
      <w:r w:rsidRPr="00976552">
        <w:rPr>
          <w:rFonts w:ascii="Tahoma" w:hAnsi="Tahoma" w:cs="Tahoma"/>
          <w:color w:val="000000" w:themeColor="text1"/>
          <w:sz w:val="20"/>
        </w:rPr>
        <w:t xml:space="preserve"> butelek piwa Klasyczne Polskie w Czasie Trwania Promocji,</w:t>
      </w:r>
    </w:p>
    <w:p w:rsidR="00CC01E0" w:rsidRPr="00976552" w:rsidRDefault="00005CB9" w:rsidP="00976552">
      <w:pPr>
        <w:pStyle w:val="Akapitzlist"/>
        <w:numPr>
          <w:ilvl w:val="1"/>
          <w:numId w:val="9"/>
        </w:numPr>
        <w:ind w:left="993"/>
        <w:jc w:val="both"/>
        <w:rPr>
          <w:color w:val="000000" w:themeColor="text1"/>
        </w:rPr>
      </w:pPr>
      <w:r w:rsidRPr="00976552">
        <w:rPr>
          <w:rFonts w:ascii="Tahoma" w:hAnsi="Tahoma" w:cs="Tahoma"/>
          <w:color w:val="000000" w:themeColor="text1"/>
          <w:sz w:val="20"/>
        </w:rPr>
        <w:t>stworzenie i utrzymanie nieprzerwanie przez okres dwóch miesięcy od daty podpisania porozumienia dodatkowej ekspozycji z minimum pięciu kartonów piwa Klasyczne Polskie w widocznym dla konsumenta miejscu w Sklepie Promocyjnym;</w:t>
      </w:r>
    </w:p>
    <w:p w:rsidR="005B7128" w:rsidRPr="00976552" w:rsidRDefault="00005CB9" w:rsidP="00976552">
      <w:pPr>
        <w:pStyle w:val="Akapitzlist"/>
        <w:numPr>
          <w:ilvl w:val="1"/>
          <w:numId w:val="9"/>
        </w:numPr>
        <w:ind w:left="993"/>
        <w:rPr>
          <w:color w:val="000000" w:themeColor="text1"/>
        </w:rPr>
      </w:pPr>
      <w:r w:rsidRPr="00976552">
        <w:rPr>
          <w:rFonts w:ascii="Tahoma" w:hAnsi="Tahoma" w:cs="Tahoma"/>
          <w:color w:val="000000" w:themeColor="text1"/>
          <w:sz w:val="20"/>
        </w:rPr>
        <w:t xml:space="preserve">wysłanie minimum trzech, wykonanych w odstępie </w:t>
      </w:r>
      <w:r w:rsidR="00F6363F" w:rsidRPr="00976552">
        <w:rPr>
          <w:rFonts w:ascii="Tahoma" w:hAnsi="Tahoma" w:cs="Tahoma"/>
          <w:color w:val="000000" w:themeColor="text1"/>
          <w:sz w:val="20"/>
        </w:rPr>
        <w:t xml:space="preserve">2 </w:t>
      </w:r>
      <w:r w:rsidR="008259CD" w:rsidRPr="00976552">
        <w:rPr>
          <w:rFonts w:ascii="Tahoma" w:hAnsi="Tahoma" w:cs="Tahoma"/>
          <w:color w:val="000000" w:themeColor="text1"/>
          <w:sz w:val="20"/>
        </w:rPr>
        <w:t>tygodni</w:t>
      </w:r>
      <w:r w:rsidRPr="00976552">
        <w:rPr>
          <w:rFonts w:ascii="Tahoma" w:hAnsi="Tahoma" w:cs="Tahoma"/>
          <w:color w:val="000000" w:themeColor="text1"/>
          <w:sz w:val="20"/>
        </w:rPr>
        <w:t>, zdjęć dodatkowej ekspozycji piwa Klasyczne Polskie wraz z adresem sklepu:</w:t>
      </w:r>
    </w:p>
    <w:p w:rsidR="005B7128" w:rsidRPr="00976552" w:rsidRDefault="00005CB9" w:rsidP="00976552">
      <w:pPr>
        <w:pStyle w:val="Akapitzlist"/>
        <w:ind w:left="993"/>
        <w:rPr>
          <w:color w:val="000000" w:themeColor="text1"/>
        </w:rPr>
      </w:pPr>
      <w:r w:rsidRPr="00976552">
        <w:rPr>
          <w:rFonts w:ascii="Tahoma" w:hAnsi="Tahoma" w:cs="Tahoma"/>
          <w:color w:val="000000" w:themeColor="text1"/>
          <w:sz w:val="20"/>
        </w:rPr>
        <w:t xml:space="preserve">- na numer telefonu +48 501 89 89 29, lub </w:t>
      </w:r>
    </w:p>
    <w:p w:rsidR="00CC01E0" w:rsidRPr="00976552" w:rsidRDefault="00005CB9" w:rsidP="00976552">
      <w:pPr>
        <w:pStyle w:val="Akapitzlist"/>
        <w:ind w:left="993"/>
        <w:rPr>
          <w:color w:val="000000" w:themeColor="text1"/>
        </w:rPr>
      </w:pPr>
      <w:r w:rsidRPr="00976552">
        <w:rPr>
          <w:rFonts w:ascii="Tahoma" w:hAnsi="Tahoma" w:cs="Tahoma"/>
          <w:color w:val="000000" w:themeColor="text1"/>
          <w:sz w:val="20"/>
        </w:rPr>
        <w:t xml:space="preserve">- na adres mailowy </w:t>
      </w:r>
      <w:r w:rsidR="00F6363F" w:rsidRPr="00976552">
        <w:rPr>
          <w:rFonts w:ascii="Tahoma" w:hAnsi="Tahoma" w:cs="Tahoma"/>
          <w:color w:val="000000" w:themeColor="text1"/>
          <w:sz w:val="20"/>
        </w:rPr>
        <w:t>konkursklasyczne@jako.com.pl</w:t>
      </w:r>
    </w:p>
    <w:p w:rsidR="00CC01E0" w:rsidRPr="00976552" w:rsidRDefault="00005CB9" w:rsidP="00976552">
      <w:pPr>
        <w:pStyle w:val="Akapitzlist"/>
        <w:numPr>
          <w:ilvl w:val="1"/>
          <w:numId w:val="9"/>
        </w:numPr>
        <w:ind w:left="993"/>
        <w:rPr>
          <w:rFonts w:ascii="Tahoma" w:hAnsi="Tahoma" w:cs="Tahoma"/>
          <w:color w:val="000000" w:themeColor="text1"/>
          <w:sz w:val="20"/>
        </w:rPr>
      </w:pPr>
      <w:r w:rsidRPr="00976552">
        <w:rPr>
          <w:rFonts w:ascii="Tahoma" w:hAnsi="Tahoma" w:cs="Tahoma"/>
          <w:color w:val="000000" w:themeColor="text1"/>
          <w:sz w:val="20"/>
        </w:rPr>
        <w:t>„Czas Trwania Promocji” – od dnia</w:t>
      </w:r>
      <w:r w:rsidR="008259CD" w:rsidRPr="00976552">
        <w:rPr>
          <w:rFonts w:ascii="Tahoma" w:hAnsi="Tahoma" w:cs="Tahoma"/>
          <w:color w:val="000000" w:themeColor="text1"/>
          <w:sz w:val="20"/>
        </w:rPr>
        <w:t xml:space="preserve"> </w:t>
      </w:r>
      <w:r w:rsidR="00F6363F" w:rsidRPr="00976552">
        <w:rPr>
          <w:rFonts w:ascii="Tahoma" w:hAnsi="Tahoma" w:cs="Tahoma"/>
          <w:color w:val="000000" w:themeColor="text1"/>
          <w:sz w:val="20"/>
        </w:rPr>
        <w:t xml:space="preserve">21 </w:t>
      </w:r>
      <w:r w:rsidRPr="00976552">
        <w:rPr>
          <w:rFonts w:ascii="Tahoma" w:hAnsi="Tahoma" w:cs="Tahoma"/>
          <w:color w:val="000000" w:themeColor="text1"/>
          <w:sz w:val="20"/>
        </w:rPr>
        <w:t xml:space="preserve">czerwca 2021 do dnia </w:t>
      </w:r>
      <w:r w:rsidR="00F6363F" w:rsidRPr="00976552">
        <w:rPr>
          <w:rFonts w:ascii="Tahoma" w:hAnsi="Tahoma" w:cs="Tahoma"/>
          <w:color w:val="000000" w:themeColor="text1"/>
          <w:sz w:val="20"/>
        </w:rPr>
        <w:t>30</w:t>
      </w:r>
      <w:r w:rsidR="008259CD" w:rsidRPr="00976552">
        <w:rPr>
          <w:rFonts w:ascii="Tahoma" w:hAnsi="Tahoma" w:cs="Tahoma"/>
          <w:color w:val="000000" w:themeColor="text1"/>
          <w:sz w:val="20"/>
        </w:rPr>
        <w:t xml:space="preserve"> września </w:t>
      </w:r>
      <w:r w:rsidRPr="00976552">
        <w:rPr>
          <w:rFonts w:ascii="Tahoma" w:hAnsi="Tahoma" w:cs="Tahoma"/>
          <w:color w:val="000000" w:themeColor="text1"/>
          <w:sz w:val="20"/>
        </w:rPr>
        <w:t xml:space="preserve"> 2021 roku lub do wyczerpania puli nagród w Promocji;</w:t>
      </w:r>
    </w:p>
    <w:p w:rsidR="00CC01E0" w:rsidRPr="00976552" w:rsidRDefault="00005CB9">
      <w:pPr>
        <w:jc w:val="center"/>
        <w:rPr>
          <w:color w:val="000000" w:themeColor="text1"/>
        </w:rPr>
      </w:pPr>
      <w:r w:rsidRPr="00976552">
        <w:rPr>
          <w:rFonts w:ascii="Tahoma" w:hAnsi="Tahoma" w:cs="Tahoma"/>
          <w:b/>
          <w:color w:val="000000" w:themeColor="text1"/>
          <w:sz w:val="20"/>
        </w:rPr>
        <w:t>§ 2. Czas trwania Promocji</w:t>
      </w:r>
    </w:p>
    <w:p w:rsidR="00CC01E0" w:rsidRPr="00976552" w:rsidRDefault="00005CB9" w:rsidP="005B7128">
      <w:pPr>
        <w:pStyle w:val="Akapitzlist"/>
        <w:numPr>
          <w:ilvl w:val="0"/>
          <w:numId w:val="3"/>
        </w:numPr>
        <w:jc w:val="both"/>
        <w:rPr>
          <w:color w:val="000000" w:themeColor="text1"/>
        </w:rPr>
      </w:pPr>
      <w:r w:rsidRPr="00976552">
        <w:rPr>
          <w:rFonts w:ascii="Tahoma" w:hAnsi="Tahoma" w:cs="Tahoma"/>
          <w:color w:val="000000" w:themeColor="text1"/>
          <w:sz w:val="20"/>
        </w:rPr>
        <w:t>Promocja prowadzona jest na terenie Rzeczypospolitej Polskiej.</w:t>
      </w:r>
    </w:p>
    <w:p w:rsidR="00CC01E0" w:rsidRPr="00976552" w:rsidRDefault="00005CB9" w:rsidP="005B7128">
      <w:pPr>
        <w:pStyle w:val="Akapitzlist"/>
        <w:numPr>
          <w:ilvl w:val="0"/>
          <w:numId w:val="3"/>
        </w:numPr>
        <w:jc w:val="both"/>
        <w:rPr>
          <w:color w:val="000000" w:themeColor="text1"/>
        </w:rPr>
      </w:pPr>
      <w:r w:rsidRPr="00976552">
        <w:rPr>
          <w:rFonts w:ascii="Tahoma" w:hAnsi="Tahoma" w:cs="Tahoma"/>
          <w:color w:val="000000" w:themeColor="text1"/>
          <w:sz w:val="20"/>
        </w:rPr>
        <w:t xml:space="preserve">Promocja trwa w Czasie Trwania Promocji. </w:t>
      </w:r>
    </w:p>
    <w:p w:rsidR="00CC01E0" w:rsidRPr="00976552" w:rsidRDefault="00005CB9" w:rsidP="005B7128">
      <w:pPr>
        <w:pStyle w:val="Akapitzlist"/>
        <w:numPr>
          <w:ilvl w:val="0"/>
          <w:numId w:val="3"/>
        </w:numPr>
        <w:jc w:val="both"/>
        <w:rPr>
          <w:color w:val="000000" w:themeColor="text1"/>
        </w:rPr>
      </w:pPr>
      <w:r w:rsidRPr="00976552">
        <w:rPr>
          <w:rFonts w:ascii="Tahoma" w:hAnsi="Tahoma" w:cs="Tahoma"/>
          <w:color w:val="000000" w:themeColor="text1"/>
          <w:sz w:val="20"/>
        </w:rPr>
        <w:t xml:space="preserve">Realizacja Aktywności w czasie innym niż Czas Trwania Promocji nie uprawnia do wzięcia udziału w Promocji. </w:t>
      </w:r>
    </w:p>
    <w:p w:rsidR="00CC01E0" w:rsidRPr="00976552" w:rsidRDefault="00005CB9">
      <w:pPr>
        <w:jc w:val="center"/>
        <w:rPr>
          <w:color w:val="000000" w:themeColor="text1"/>
        </w:rPr>
      </w:pPr>
      <w:r w:rsidRPr="00976552">
        <w:rPr>
          <w:rFonts w:ascii="Tahoma" w:hAnsi="Tahoma" w:cs="Tahoma"/>
          <w:b/>
          <w:color w:val="000000" w:themeColor="text1"/>
          <w:sz w:val="20"/>
        </w:rPr>
        <w:t>§ 3. Uczestnicy Promocji</w:t>
      </w:r>
    </w:p>
    <w:p w:rsidR="00CC01E0" w:rsidRPr="00976552" w:rsidRDefault="00005CB9" w:rsidP="005B7128">
      <w:pPr>
        <w:jc w:val="both"/>
        <w:rPr>
          <w:color w:val="000000" w:themeColor="text1"/>
        </w:rPr>
      </w:pPr>
      <w:r w:rsidRPr="00976552">
        <w:rPr>
          <w:rFonts w:ascii="Tahoma" w:hAnsi="Tahoma" w:cs="Tahoma"/>
          <w:color w:val="000000" w:themeColor="text1"/>
          <w:sz w:val="20"/>
        </w:rPr>
        <w:t xml:space="preserve">W Promocji może wziąć udział Sklep promocyjny, który: </w:t>
      </w:r>
    </w:p>
    <w:p w:rsidR="00CC01E0" w:rsidRPr="00976552" w:rsidRDefault="005B7128" w:rsidP="005B7128">
      <w:pPr>
        <w:pStyle w:val="Akapitzlist"/>
        <w:numPr>
          <w:ilvl w:val="0"/>
          <w:numId w:val="4"/>
        </w:numPr>
        <w:jc w:val="both"/>
        <w:rPr>
          <w:color w:val="000000" w:themeColor="text1"/>
        </w:rPr>
      </w:pPr>
      <w:r w:rsidRPr="00976552">
        <w:rPr>
          <w:rFonts w:ascii="Tahoma" w:hAnsi="Tahoma" w:cs="Tahoma"/>
          <w:color w:val="000000" w:themeColor="text1"/>
          <w:sz w:val="20"/>
        </w:rPr>
        <w:t>S</w:t>
      </w:r>
      <w:r w:rsidR="00005CB9" w:rsidRPr="00976552">
        <w:rPr>
          <w:rFonts w:ascii="Tahoma" w:hAnsi="Tahoma" w:cs="Tahoma"/>
          <w:color w:val="000000" w:themeColor="text1"/>
          <w:sz w:val="20"/>
        </w:rPr>
        <w:t>tale w Czasie Trwania Promocji posiada w swojej ofercie piwo Klasyczne Polskie,</w:t>
      </w:r>
    </w:p>
    <w:p w:rsidR="00CC01E0" w:rsidRPr="00976552" w:rsidRDefault="005B7128" w:rsidP="005B7128">
      <w:pPr>
        <w:pStyle w:val="Akapitzlist"/>
        <w:numPr>
          <w:ilvl w:val="0"/>
          <w:numId w:val="4"/>
        </w:numPr>
        <w:jc w:val="both"/>
        <w:rPr>
          <w:color w:val="000000" w:themeColor="text1"/>
        </w:rPr>
      </w:pPr>
      <w:r w:rsidRPr="00976552">
        <w:rPr>
          <w:rFonts w:ascii="Tahoma" w:hAnsi="Tahoma" w:cs="Tahoma"/>
          <w:color w:val="000000" w:themeColor="text1"/>
          <w:sz w:val="20"/>
        </w:rPr>
        <w:t>S</w:t>
      </w:r>
      <w:r w:rsidR="00005CB9" w:rsidRPr="00976552">
        <w:rPr>
          <w:rFonts w:ascii="Tahoma" w:hAnsi="Tahoma" w:cs="Tahoma"/>
          <w:color w:val="000000" w:themeColor="text1"/>
          <w:sz w:val="20"/>
        </w:rPr>
        <w:t>tale w Czasie Trwania Promocji posiada wszelkie wymagane dla prowadzonej działalności gospodarczej pozwolenia oraz koncesje, w szczególności uprawniające do detalicznej sprzedaży napojów alkoholowych – piwa,</w:t>
      </w:r>
    </w:p>
    <w:p w:rsidR="00CC01E0" w:rsidRPr="00976552" w:rsidRDefault="005B7128" w:rsidP="005B7128">
      <w:pPr>
        <w:pStyle w:val="Akapitzlist"/>
        <w:numPr>
          <w:ilvl w:val="0"/>
          <w:numId w:val="4"/>
        </w:numPr>
        <w:jc w:val="both"/>
        <w:rPr>
          <w:color w:val="000000" w:themeColor="text1"/>
        </w:rPr>
      </w:pPr>
      <w:r w:rsidRPr="00976552">
        <w:rPr>
          <w:rFonts w:ascii="Tahoma" w:hAnsi="Tahoma" w:cs="Tahoma"/>
          <w:color w:val="000000" w:themeColor="text1"/>
          <w:sz w:val="20"/>
        </w:rPr>
        <w:t>R</w:t>
      </w:r>
      <w:r w:rsidR="00005CB9" w:rsidRPr="00976552">
        <w:rPr>
          <w:rFonts w:ascii="Tahoma" w:hAnsi="Tahoma" w:cs="Tahoma"/>
          <w:color w:val="000000" w:themeColor="text1"/>
          <w:sz w:val="20"/>
        </w:rPr>
        <w:t xml:space="preserve">ealizuje obrót napojami alkoholowymi, ich promocję lub reklamę zgodnie z przepisami powszechnie obowiązującego prawa.  </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t xml:space="preserve">W Promocji nie mogą brać udziału pracownicy i współpracownicy Organizatora, a także innych podmiotów biorących bezpośredni udział w przygotowaniu i przeprowadzeniu Promocji na zlecenie Organizatora, członkowie najbliższej rodziny ww. osób; przez członków najbliższej rodziny rozumie się wstępnych, zstępnych, rodzeństwo, małżonków, małżonków i zstępnych rodzeństwa, rodziców i rodzeństwo małżonków oraz osoby pozostające w stosunku przysposobienia. </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lastRenderedPageBreak/>
        <w:t xml:space="preserve">Organizator zastrzega sobie prawo wykluczenia z udziału w Promocji, w tym pozbawienia prawa do </w:t>
      </w:r>
      <w:r w:rsidR="009967D7" w:rsidRPr="00976552">
        <w:rPr>
          <w:rFonts w:ascii="Tahoma" w:hAnsi="Tahoma" w:cs="Tahoma"/>
          <w:color w:val="000000" w:themeColor="text1"/>
          <w:sz w:val="20"/>
        </w:rPr>
        <w:t>płatności o której mowa w § 4 pkt 3</w:t>
      </w:r>
      <w:r w:rsidRPr="00976552">
        <w:rPr>
          <w:rFonts w:ascii="Tahoma" w:hAnsi="Tahoma" w:cs="Tahoma"/>
          <w:color w:val="000000" w:themeColor="text1"/>
          <w:sz w:val="20"/>
        </w:rPr>
        <w:t>, osób, które wzięły udział w Promocji nie spełniając warunków przewidzianych w § 1 ust. 3 pkt a, § 3 ust. 1 Regulaminu.</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t xml:space="preserve">Uczestnictwo w Promocji jest dobrowolne i nieodpłatne. </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t xml:space="preserve">Przed wzięciem udziału w Promocji Sklep promocyjny powinien zapoznać się z niniejszym Regulaminem. Organizator oświadcza, że tekst niniejszego Regulaminu jest dostępny na stronie internetowej </w:t>
      </w:r>
      <w:r w:rsidR="00976552" w:rsidRPr="00976552">
        <w:rPr>
          <w:rFonts w:ascii="Tahoma" w:hAnsi="Tahoma" w:cs="Tahoma"/>
          <w:color w:val="000000" w:themeColor="text1"/>
          <w:sz w:val="20"/>
        </w:rPr>
        <w:t>https://www.jako.com.pl/klasyczne-polskie/</w:t>
      </w:r>
      <w:r w:rsidRPr="00976552">
        <w:rPr>
          <w:rFonts w:ascii="Tahoma" w:hAnsi="Tahoma" w:cs="Tahoma"/>
          <w:color w:val="000000" w:themeColor="text1"/>
          <w:sz w:val="20"/>
        </w:rPr>
        <w:t xml:space="preserve"> oraz w siedzibie Organizatora. Wzięcie udziału w Promocji przez wykonanie Aktywności równoznaczne jest z zapoznaniem się z niniejszym Regulaminem oraz jego akceptacją. </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t>Sklep promocyjny zobowiązany jest do realizowania Aktywności w sposób zgodny z przepisami powszechnie obowiązującego prawa, w tym w zakresie dotyczącym napojów alkoholowych, dobrymi obyczajami, zasadami współżycia społecznego.</w:t>
      </w:r>
    </w:p>
    <w:p w:rsidR="00CC01E0" w:rsidRPr="00976552" w:rsidRDefault="00005CB9" w:rsidP="005B7128">
      <w:pPr>
        <w:pStyle w:val="Akapitzlist"/>
        <w:numPr>
          <w:ilvl w:val="0"/>
          <w:numId w:val="4"/>
        </w:numPr>
        <w:jc w:val="both"/>
        <w:rPr>
          <w:color w:val="000000" w:themeColor="text1"/>
        </w:rPr>
      </w:pPr>
      <w:r w:rsidRPr="00976552">
        <w:rPr>
          <w:rFonts w:ascii="Tahoma" w:hAnsi="Tahoma" w:cs="Tahoma"/>
          <w:color w:val="000000" w:themeColor="text1"/>
          <w:sz w:val="20"/>
        </w:rPr>
        <w:t>Promocja nie jest przeznaczona dla konsumentów w rozumieniu art. 22</w:t>
      </w:r>
      <w:r w:rsidRPr="00976552">
        <w:rPr>
          <w:rFonts w:ascii="Tahoma" w:hAnsi="Tahoma" w:cs="Tahoma"/>
          <w:color w:val="000000" w:themeColor="text1"/>
          <w:sz w:val="20"/>
          <w:vertAlign w:val="superscript"/>
        </w:rPr>
        <w:t>1</w:t>
      </w:r>
      <w:r w:rsidRPr="00976552">
        <w:rPr>
          <w:rFonts w:ascii="Tahoma" w:hAnsi="Tahoma" w:cs="Tahoma"/>
          <w:color w:val="000000" w:themeColor="text1"/>
          <w:sz w:val="20"/>
        </w:rPr>
        <w:t xml:space="preserve"> Kodeksu cywilnego, tj. nie będą w niej uwzględniane zgłoszenia niezwiązane z działalnością gospodarczą lub zawodową prowadzoną przez osobę chcącą uczestniczyć w Promocji jako Sklep promocyjny. </w:t>
      </w:r>
    </w:p>
    <w:p w:rsidR="00CC01E0" w:rsidRPr="00976552" w:rsidRDefault="00005CB9">
      <w:pPr>
        <w:jc w:val="center"/>
        <w:rPr>
          <w:color w:val="000000" w:themeColor="text1"/>
        </w:rPr>
      </w:pPr>
      <w:r w:rsidRPr="00976552">
        <w:rPr>
          <w:rFonts w:ascii="Tahoma" w:hAnsi="Tahoma" w:cs="Tahoma"/>
          <w:b/>
          <w:color w:val="000000" w:themeColor="text1"/>
          <w:sz w:val="20"/>
        </w:rPr>
        <w:t>§ 4. Zasady Promocji</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 xml:space="preserve">Sklep promocyjny biorąc udział w Promocji ma za zadanie poprawnie wykonać Aktywność w Czasie Trwania Promocji. </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 xml:space="preserve">Dowodem wykonania Aktywności jest przesłanie Organizatorowi zdjęć określonych w § 1 ust. 3 </w:t>
      </w:r>
      <w:r w:rsidR="005B7128" w:rsidRPr="00976552">
        <w:rPr>
          <w:rFonts w:ascii="Tahoma" w:hAnsi="Tahoma" w:cs="Tahoma"/>
          <w:color w:val="000000" w:themeColor="text1"/>
          <w:sz w:val="20"/>
        </w:rPr>
        <w:t xml:space="preserve">niniejszego </w:t>
      </w:r>
      <w:r w:rsidRPr="00976552">
        <w:rPr>
          <w:rFonts w:ascii="Tahoma" w:hAnsi="Tahoma" w:cs="Tahoma"/>
          <w:color w:val="000000" w:themeColor="text1"/>
          <w:sz w:val="20"/>
        </w:rPr>
        <w:t xml:space="preserve">Regulaminu w Czasie Trwania Promocji wraz z wykazaniem spełniania przez Sklep promocyjny postanowień Regulaminu, tj. w szczególności możliwości bycia uczestnikiem – na adres </w:t>
      </w:r>
      <w:r w:rsidR="009967D7" w:rsidRPr="00976552">
        <w:rPr>
          <w:rFonts w:ascii="Tahoma" w:hAnsi="Tahoma" w:cs="Tahoma"/>
          <w:color w:val="000000" w:themeColor="text1"/>
          <w:sz w:val="20"/>
        </w:rPr>
        <w:t>konkursklasyczne@jako.com.pl</w:t>
      </w:r>
      <w:r w:rsidR="00976552" w:rsidRPr="00976552">
        <w:rPr>
          <w:rFonts w:ascii="Tahoma" w:hAnsi="Tahoma" w:cs="Tahoma"/>
          <w:color w:val="000000" w:themeColor="text1"/>
          <w:sz w:val="20"/>
        </w:rPr>
        <w:t>.</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 xml:space="preserve">Sklep promocyjny, który spełni warunki Regulaminu, w szczególności § 1 ust. 3 lit b Regulaminu i w Czasie Trwania Promocji zgłosi Organizatorowi wykonanie Aktywności zgodnie z Regulaminem otrzyma od Organizatora płatność w wysokości 100 PLN netto. Płatność zostanie zrealizowana </w:t>
      </w:r>
      <w:r w:rsidR="00E90E3D" w:rsidRPr="00976552">
        <w:rPr>
          <w:rFonts w:ascii="Tahoma" w:hAnsi="Tahoma" w:cs="Tahoma"/>
          <w:color w:val="000000" w:themeColor="text1"/>
          <w:sz w:val="20"/>
        </w:rPr>
        <w:t xml:space="preserve">przez Organizatora </w:t>
      </w:r>
      <w:r w:rsidRPr="00976552">
        <w:rPr>
          <w:rFonts w:ascii="Tahoma" w:hAnsi="Tahoma" w:cs="Tahoma"/>
          <w:color w:val="000000" w:themeColor="text1"/>
          <w:sz w:val="20"/>
        </w:rPr>
        <w:t xml:space="preserve">na podstawie prawidłowo wystawionej faktury VAT. Sklep promocyjny, który spełnia warunki do otrzymania płatności zostanie poinformowany o możliwości wystawienia faktury VAT w terminie 30 dni od dnia zweryfikowania spełniania warunków. </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 xml:space="preserve">Każdy Sklep promocyjny w Czasie Trwania Promocji może wystawić tylko jedną fakturę o wartości 100 PLN. </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Spośród wszystkich zgłoszonych Sklepów Promocyjnych komisja Organizatora złożona z 3 przedstawicieli Organizatora wybierze najciekawszą realizację Aktywności – na podstawie oryginalności, pomysłowości, kreatywności. Sklep promocyjny, którego Aktywność zostanie wybrana otrzyma dodatkową płatność o wartości 500</w:t>
      </w:r>
      <w:r w:rsidR="008259CD" w:rsidRPr="00976552">
        <w:rPr>
          <w:rFonts w:ascii="Tahoma" w:hAnsi="Tahoma" w:cs="Tahoma"/>
          <w:color w:val="000000" w:themeColor="text1"/>
          <w:sz w:val="20"/>
        </w:rPr>
        <w:t xml:space="preserve"> </w:t>
      </w:r>
      <w:r w:rsidRPr="00976552">
        <w:rPr>
          <w:rFonts w:ascii="Tahoma" w:hAnsi="Tahoma" w:cs="Tahoma"/>
          <w:color w:val="000000" w:themeColor="text1"/>
          <w:sz w:val="20"/>
        </w:rPr>
        <w:t>(słownie: pięćset) złotych netto.</w:t>
      </w:r>
      <w:r w:rsidR="005B7128" w:rsidRPr="00976552">
        <w:rPr>
          <w:rFonts w:ascii="Tahoma" w:hAnsi="Tahoma" w:cs="Tahoma"/>
          <w:color w:val="000000" w:themeColor="text1"/>
          <w:sz w:val="20"/>
        </w:rPr>
        <w:t xml:space="preserve"> Dodatkowa płatność za </w:t>
      </w:r>
      <w:r w:rsidR="00E90E3D" w:rsidRPr="00976552">
        <w:rPr>
          <w:rFonts w:ascii="Tahoma" w:hAnsi="Tahoma" w:cs="Tahoma"/>
          <w:color w:val="000000" w:themeColor="text1"/>
          <w:sz w:val="20"/>
        </w:rPr>
        <w:t xml:space="preserve">wybraną przez Organizatora najciekawszą </w:t>
      </w:r>
      <w:r w:rsidR="005B7128" w:rsidRPr="00976552">
        <w:rPr>
          <w:rFonts w:ascii="Tahoma" w:hAnsi="Tahoma" w:cs="Tahoma"/>
          <w:color w:val="000000" w:themeColor="text1"/>
          <w:sz w:val="20"/>
        </w:rPr>
        <w:t xml:space="preserve">realizację </w:t>
      </w:r>
      <w:r w:rsidR="00E90E3D" w:rsidRPr="00976552">
        <w:rPr>
          <w:rFonts w:ascii="Tahoma" w:hAnsi="Tahoma" w:cs="Tahoma"/>
          <w:color w:val="000000" w:themeColor="text1"/>
          <w:sz w:val="20"/>
        </w:rPr>
        <w:t xml:space="preserve">Aktywności </w:t>
      </w:r>
      <w:r w:rsidR="005B7128" w:rsidRPr="00976552">
        <w:rPr>
          <w:rFonts w:ascii="Tahoma" w:hAnsi="Tahoma" w:cs="Tahoma"/>
          <w:color w:val="000000" w:themeColor="text1"/>
          <w:sz w:val="20"/>
        </w:rPr>
        <w:t>zostanie zrealizowana</w:t>
      </w:r>
      <w:r w:rsidR="00E90E3D" w:rsidRPr="00976552">
        <w:rPr>
          <w:rFonts w:ascii="Tahoma" w:hAnsi="Tahoma" w:cs="Tahoma"/>
          <w:color w:val="000000" w:themeColor="text1"/>
          <w:sz w:val="20"/>
        </w:rPr>
        <w:t xml:space="preserve"> przez Organizatora </w:t>
      </w:r>
      <w:r w:rsidR="005B7128" w:rsidRPr="00976552">
        <w:rPr>
          <w:rFonts w:ascii="Tahoma" w:hAnsi="Tahoma" w:cs="Tahoma"/>
          <w:color w:val="000000" w:themeColor="text1"/>
          <w:sz w:val="20"/>
        </w:rPr>
        <w:t>na podstawie prawidłowo wystawionej faktury VAT</w:t>
      </w:r>
      <w:r w:rsidR="00E90E3D" w:rsidRPr="00976552">
        <w:rPr>
          <w:rFonts w:ascii="Tahoma" w:hAnsi="Tahoma" w:cs="Tahoma"/>
          <w:color w:val="000000" w:themeColor="text1"/>
          <w:sz w:val="20"/>
        </w:rPr>
        <w:t>.</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 xml:space="preserve">Organizator powołuje komisję, która sprawuje nadzór nad przebiegiem Promocji, w szczególności w zakresie opisanym w ustępie Regulaminu powyżej. W skład komisji wchodzą osoby wskazane przez Organizatora. Do zadań Komisji należy dokonanie wyboru zgodnie z zakresem </w:t>
      </w:r>
      <w:r w:rsidR="009967D7" w:rsidRPr="00976552">
        <w:rPr>
          <w:rFonts w:ascii="Tahoma" w:hAnsi="Tahoma" w:cs="Tahoma"/>
          <w:color w:val="000000" w:themeColor="text1"/>
          <w:sz w:val="20"/>
        </w:rPr>
        <w:t>w § 5 ust 5</w:t>
      </w:r>
      <w:r w:rsidRPr="00976552">
        <w:rPr>
          <w:rFonts w:ascii="Tahoma" w:hAnsi="Tahoma" w:cs="Tahoma"/>
          <w:color w:val="000000" w:themeColor="text1"/>
          <w:sz w:val="20"/>
        </w:rPr>
        <w:t xml:space="preserve"> Regulaminu powyżej zgodnie z postanowieniami niniejszego Regulaminu oraz zasadami pełnej rzetelności przeprowadzonych czynności, zapewnienie uczestnictwa w ocenie przez komisję wszystkim prawidłowo zgłoszonym Sklepom Promocyjnym, prowadzenie ewentualnych postępowań reklamacyjnych.</w:t>
      </w:r>
    </w:p>
    <w:p w:rsidR="00CC01E0" w:rsidRPr="00976552" w:rsidRDefault="00005CB9" w:rsidP="005B7128">
      <w:pPr>
        <w:pStyle w:val="Akapitzlist"/>
        <w:numPr>
          <w:ilvl w:val="0"/>
          <w:numId w:val="5"/>
        </w:numPr>
        <w:jc w:val="both"/>
        <w:rPr>
          <w:color w:val="000000" w:themeColor="text1"/>
        </w:rPr>
      </w:pPr>
      <w:r w:rsidRPr="00976552">
        <w:rPr>
          <w:rFonts w:ascii="Tahoma" w:hAnsi="Tahoma" w:cs="Tahoma"/>
          <w:color w:val="000000" w:themeColor="text1"/>
          <w:sz w:val="20"/>
        </w:rPr>
        <w:t>Organizator zastrzega sobie prawo do weryfikacji przestrzegania zasad Promocji przez Sklepy Promocyjne w Czasie Trwania Promocji, w tym poprzez wizytę swojego przedstawiciela w punkcie sprzedaży.</w:t>
      </w:r>
    </w:p>
    <w:p w:rsidR="00CC01E0" w:rsidRPr="00976552" w:rsidRDefault="00005CB9">
      <w:pPr>
        <w:jc w:val="center"/>
        <w:rPr>
          <w:color w:val="000000" w:themeColor="text1"/>
        </w:rPr>
      </w:pPr>
      <w:r w:rsidRPr="00976552">
        <w:rPr>
          <w:rFonts w:ascii="Tahoma" w:hAnsi="Tahoma" w:cs="Tahoma"/>
          <w:b/>
          <w:color w:val="000000" w:themeColor="text1"/>
          <w:sz w:val="20"/>
        </w:rPr>
        <w:t>§ 6. Reklamacje</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Wszelkie reklamacje dotyczące sposobu przeprowadzenia Promocji Uczestnicy mogą zgłaszać na piśmie – listem poleconym – nie później niż w terminie 14 dni od dnia zakończenia Czasu Trwania Promocji. Reklamacje nadane po tej dacie nie będą rozpatrywane.</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lastRenderedPageBreak/>
        <w:t xml:space="preserve">Pisemna reklamacja powinna zawierać co najmniej: imię, nazwisko i dokładny adres Sklepu Promocyjnego, jak również dokładny opis i powód reklamacji, treść żądania. </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 xml:space="preserve">Reklamacje powinny być zgłaszane na adres JAKO  sp. z o.o., Kokanin 44, 62-817 Żelazków, z dopiskiem " Klasyczne Polskie dobrze widoczne". </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 xml:space="preserve">Reklamacje rozpatrywane będą w terminie 14 dni od dnia ich otrzymania przez Organizatora. </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 xml:space="preserve">Przy rozpatrywaniu reklamacji, Organizator opiera się na treści niniejszego Regulaminu oraz obowiązujących przepisach powszechnie obowiązującego prawa polskiego. </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Sklep promocyjny zostanie o decyzji powiadomiony listem wysłanym na adres podany w reklamacji.</w:t>
      </w:r>
    </w:p>
    <w:p w:rsidR="00CC01E0" w:rsidRPr="00976552" w:rsidRDefault="00005CB9" w:rsidP="00E90E3D">
      <w:pPr>
        <w:pStyle w:val="Akapitzlist"/>
        <w:numPr>
          <w:ilvl w:val="0"/>
          <w:numId w:val="6"/>
        </w:numPr>
        <w:jc w:val="both"/>
        <w:rPr>
          <w:color w:val="000000" w:themeColor="text1"/>
        </w:rPr>
      </w:pPr>
      <w:r w:rsidRPr="00976552">
        <w:rPr>
          <w:rFonts w:ascii="Tahoma" w:hAnsi="Tahoma" w:cs="Tahoma"/>
          <w:color w:val="000000" w:themeColor="text1"/>
          <w:sz w:val="20"/>
        </w:rPr>
        <w:t>Postępowanie reklamacyjne jest dobrowolne i nie wyłącza prawa Sklepu Promocyjnego do niezależnego dochodzenia roszczeń na drodze postępowania sądowego.</w:t>
      </w:r>
    </w:p>
    <w:p w:rsidR="00CC01E0" w:rsidRPr="00976552" w:rsidRDefault="00005CB9">
      <w:pPr>
        <w:jc w:val="center"/>
        <w:rPr>
          <w:color w:val="000000" w:themeColor="text1"/>
        </w:rPr>
      </w:pPr>
      <w:r w:rsidRPr="00976552">
        <w:rPr>
          <w:rFonts w:ascii="Tahoma" w:hAnsi="Tahoma" w:cs="Tahoma"/>
          <w:b/>
          <w:color w:val="000000" w:themeColor="text1"/>
          <w:sz w:val="20"/>
        </w:rPr>
        <w:t>§7. Przetwarzanie danych osobowych</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Administratorem danych osobowych przekazanych w trakcie trwania Promocji przez Sklepy Promocyjne jest  JAKO sp. z o.o. z siedzibą  w Kokaninie (Kokanin 44, 62-817 Żelazków) wpisana do rejestru przedsiębiorców Krajowego Rejestru Sądowego przez Sąd Rejonowy Poznań – Nowe Miasto i Wilda w Poznaniu, IX Wydział Gospodarczy Krajowego Rejestru Sądowego pod numerem KRS 0000247477, REGON 300178591, NIP 9680877817, kapitał zakładowy 12.392.000 zł.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Dane osobowe Sklepów Promocyjnych przetwarzane są zgodnie z przepisami dotyczącymi ochrony danych osobowych obowiązującymi w Rzeczypospolitej Polskiej oraz Unii Europejskiej, w zakresie i celu niezbędnym do przeprowadzenia Promocji, sprawdzenia spełniania warunków uczestnictwa w Promocji oraz przekazania płatności i odbywa się na podstawie zgody Sklepu Promocyjnego wyrażonej po zapoznaniu się przez Sklep Promocyjny z treścią Regulaminu i po zaakceptowaniu go (art. 6 ust. 1 pkt a Rozporządzeniem Parlamentu Europejskiego i Rady (UE) 2016/679 z dnia 27 kwietnia 2016 r. w sprawie ochrony osób fizycznych w związku z przetwarzaniem danych osobowych i w sprawie swobodnego przepływu takich danych oraz uchylenia dyrektywy 95/46/WE („RODO”)) oraz na podstawie art. 6 ust. 1 pkt c) RODO.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Przekazanie danych osobowych przez Sklep</w:t>
      </w:r>
      <w:r w:rsidR="00B871AF" w:rsidRPr="00976552">
        <w:rPr>
          <w:rFonts w:ascii="Tahoma" w:hAnsi="Tahoma" w:cs="Tahoma"/>
          <w:color w:val="000000" w:themeColor="text1"/>
          <w:sz w:val="20"/>
        </w:rPr>
        <w:t xml:space="preserve"> </w:t>
      </w:r>
      <w:r w:rsidRPr="00976552">
        <w:rPr>
          <w:rFonts w:ascii="Tahoma" w:hAnsi="Tahoma" w:cs="Tahoma"/>
          <w:color w:val="000000" w:themeColor="text1"/>
          <w:sz w:val="20"/>
        </w:rPr>
        <w:t>promocyjn</w:t>
      </w:r>
      <w:r w:rsidR="00B871AF" w:rsidRPr="00976552">
        <w:rPr>
          <w:rFonts w:ascii="Tahoma" w:hAnsi="Tahoma" w:cs="Tahoma"/>
          <w:color w:val="000000" w:themeColor="text1"/>
          <w:sz w:val="20"/>
        </w:rPr>
        <w:t>y</w:t>
      </w:r>
      <w:r w:rsidRPr="00976552">
        <w:rPr>
          <w:rFonts w:ascii="Tahoma" w:hAnsi="Tahoma" w:cs="Tahoma"/>
          <w:color w:val="000000" w:themeColor="text1"/>
          <w:sz w:val="20"/>
        </w:rPr>
        <w:t xml:space="preserve"> jest dobrowolne jednak niezbędne do wzięcia udziału w Promocji.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W przypadkach, w których przetwarzanie danych odbywa się na podstawie zgody Sklepu Promocyjnego, Sklepowi Promocyjnemu przysługuje prawo do cofnięcia zgody w dowolnym momencie. Cofnięcie zgody nie ma wpływu na zgodność z prawem przetwarzania danych, którego dokonano przed jej cofnięciem.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Sklep promocyjny ma prawo żądania dostępu do danych (art. 15 RODO), żądania sprostowania (art. 16 RODO), żądania ich usunięcia (art. 17 RODO) lub żądania ograniczenia przetwarzania (art. 18 RODO), przenoszenia danych (art. 20 RODO), prawo wniesienia sprzeciwu (art. 21 RODO), prawo wniesienia skargi do organu nadzorczego.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Odbiorcą danych udostępnionych przez Sklep promocyjny jest Organizator.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Dane osobowe Sklepu Promocyjnego przetwarzane są w związku z: przeprowadzeniem Promocji, weryfikacji uprawnienia do uzyskania oraz dokonania płatności oraz rozpatrzenia ewentualnych reklamacji Sklepu promocyjnego.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W przypadku niezgodnego z prawem przetwarzania danych osobowych przez Organizatora Sklepowi Promocyjnemu przysługuje prawo do wniesienia skargi do Prezesa Urzędu Ochrony Danych Osobowych.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Organizator Promocji oświadcza, że powołał Inspektora Danych Osobowych, który dostępny jest pod adresem e-mail: biuro@studioszpilka.pl oraz numerem telefonu: +48 512 708 775 (opłata za połączenie zgodnie z cennikiem operatora).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Organizator zastrzega sobie prawo do udostępniania danych osobowych Sklepu promocyjnego podmiotom upoważnionym na podstawie właściwych przepisów prawa: organom ścigania, urzędom, sądom lub innym podmiotom upoważnionym do takiego udostępnienia na podstawie przepisów prawa w zakresie i celu wymaganym przez te podmioty i przepisy prawa. </w:t>
      </w:r>
    </w:p>
    <w:p w:rsidR="00CC01E0" w:rsidRPr="00976552" w:rsidRDefault="00005CB9" w:rsidP="00E90E3D">
      <w:pPr>
        <w:pStyle w:val="Akapitzlist"/>
        <w:numPr>
          <w:ilvl w:val="0"/>
          <w:numId w:val="7"/>
        </w:numPr>
        <w:jc w:val="both"/>
        <w:rPr>
          <w:color w:val="000000" w:themeColor="text1"/>
        </w:rPr>
      </w:pPr>
      <w:r w:rsidRPr="00976552">
        <w:rPr>
          <w:rFonts w:ascii="Tahoma" w:hAnsi="Tahoma" w:cs="Tahoma"/>
          <w:color w:val="000000" w:themeColor="text1"/>
          <w:sz w:val="20"/>
        </w:rPr>
        <w:t xml:space="preserve">Dane osobowe dotyczące Sklepów Promocyjnych będą przetwarzane przez czas trwania Promocji oraz przez okres niezbędny dla zabezpieczenia ewentualnych roszczeń. Dane mogą być też </w:t>
      </w:r>
      <w:r w:rsidRPr="00976552">
        <w:rPr>
          <w:rFonts w:ascii="Tahoma" w:hAnsi="Tahoma" w:cs="Tahoma"/>
          <w:color w:val="000000" w:themeColor="text1"/>
          <w:sz w:val="20"/>
        </w:rPr>
        <w:lastRenderedPageBreak/>
        <w:t>przetwarzane w ramach dokumentów księgowych przez okres wymagany przepisami prawa (art. 6 ust. 1 pkt c) RODO).</w:t>
      </w:r>
    </w:p>
    <w:p w:rsidR="00CC01E0" w:rsidRPr="00976552" w:rsidRDefault="00005CB9">
      <w:pPr>
        <w:jc w:val="center"/>
        <w:rPr>
          <w:color w:val="000000" w:themeColor="text1"/>
        </w:rPr>
      </w:pPr>
      <w:r w:rsidRPr="00976552">
        <w:rPr>
          <w:rFonts w:ascii="Tahoma" w:hAnsi="Tahoma" w:cs="Tahoma"/>
          <w:b/>
          <w:color w:val="000000" w:themeColor="text1"/>
          <w:sz w:val="20"/>
        </w:rPr>
        <w:t>§ 8. Postanowienia końcowe</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Regulamin określa  zasady Promocji. W kwestiach nieuregulowanych Regulaminem stosuje się powszechnie obowiązujące przepisy prawa polskiego. </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Udział w Promocji oznacza zgodę Sklepu promocyjnego na warunki Promocji określone Regulaminem oraz potwierdzenie spełnienia warunków uprawniających do uczestnictwa w Promocji.</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Wszelkie informacje o Promocji zawarte w jakichkolwiek materiałach promocyjnych i reklamowych mają jedynie charakter pomocniczy, natomiast zasady Promocji, zakres uprawnień Sklepów Promocyjnych  i Organizatora regulowany i oceniany jest na podstawie Regulaminu. </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Zarówno Sklepy Promocyjne jak i Organizator będą dążyć do rozwiązywania wszelkich sporów powstałych na tle Regulaminu w sposób ugodowy, na drodze negocjacji. </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Niespełnienie przez Sklep Promocyjny  warunków uczestnictwa w Promocji może spowodować wykluczenie Sklepu Promocyjnego z Promocji.</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Promocja nie jest grą losową, loterią fantową, zakładem wzajemnym, loterią promocyjną, których wynik zależy od przypadku, ani żadną inną formą gry losowej przewidzianej w ustawie z dnia 19 listopada 2009 r. o grach hazardowych.</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Dla każdego Sklepu Promocyjnego, który otrzyma płatność za realizację warunków Promocji, będącego podatnikiem PIT (np. osoba fizyczna prowadząca działalność gospodarczą), lub będącego podatnikiem CIT (np. spółka kapitałowa) płatność może stanowić przychód z prowadzonej działalności gospodarczej. Sklep promocyjny zobowiązany jest samodzielnie rozliczyć i opodatkować powstały z tego tytułu dochód, zgodnie z właściwymi dla niego zasadami opodatkowania dochodów z prowadzonej działalności gospodarczej.</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Odpowiedzialność Organizatora wobec Sklepu Promocyjnego w żadnym przypadku nie przekracza wartości płatności określonych w niniejszym Regulaminie. Ograniczenie odpowiedzialności, o którym mowa w zdaniu poprzednim nie dotyczy sytuacji, w której takie ograniczenie odpowiedzialności pozostaje w sprzeczności z obowiązującym prawem, a w szczególności nie dotyczy szkód wyrządzonych przez Organizatora czynem niedozwolonym lub w sposób zawiniony, w tym przede wszystkim w zakresie naruszenia przepisów dotyczących reklamy i promocji napojów alkoholowych. </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Regulamin wchodzi w życie z dniem rozpoczęcia Promocji.</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Organizator jest uprawniony do zmiany postanowień Regulaminu, z następujących ważnych przyczyn (i) wprowadzenie zmiany mających na celu uniemożliwienie udziału w Promocji w sposób sprzeczny z powszechnie obowiązującymi przepisami prawa lub niniejszym Regulaminem; (ii) zmiana powszechnie obowiązujących przepisów prawa mająca wpływ na Promocję lub treść Regulaminu; (iii) wykonanie obowiązku wynikającego z obowiązujących przepisów prawa, prawomocnego orzeczenia sądu lub decyzji organu administracji; z zastrzeżeniem jednak, iż przedmiotowa zmiana nie może naruszać praw nabytych Sklepów Promocyjnych. O zamiarze zmiany Regulaminu Organizator powiadomi za pośrednictwem strony internetowej www.jako.com.pl </w:t>
      </w:r>
      <w:r w:rsidRPr="00976552">
        <w:rPr>
          <w:rFonts w:ascii="Tahoma" w:hAnsi="Tahoma" w:cs="Tahoma"/>
          <w:strike/>
          <w:color w:val="000000" w:themeColor="text1"/>
          <w:sz w:val="20"/>
        </w:rPr>
        <w:t>oraz www.piwoklasyczne.pl.</w:t>
      </w:r>
    </w:p>
    <w:p w:rsidR="00CC01E0" w:rsidRPr="00976552" w:rsidRDefault="00005CB9" w:rsidP="00E90E3D">
      <w:pPr>
        <w:pStyle w:val="Akapitzlist"/>
        <w:numPr>
          <w:ilvl w:val="0"/>
          <w:numId w:val="8"/>
        </w:numPr>
        <w:jc w:val="both"/>
        <w:rPr>
          <w:color w:val="000000" w:themeColor="text1"/>
        </w:rPr>
      </w:pPr>
      <w:r w:rsidRPr="00976552">
        <w:rPr>
          <w:rFonts w:ascii="Tahoma" w:hAnsi="Tahoma" w:cs="Tahoma"/>
          <w:color w:val="000000" w:themeColor="text1"/>
          <w:sz w:val="20"/>
        </w:rPr>
        <w:t xml:space="preserve">Obowiązująca treść Regulaminu jest dostępna na stronie internetowej www.jako.com.pl, </w:t>
      </w:r>
      <w:r w:rsidRPr="00976552">
        <w:rPr>
          <w:rFonts w:ascii="Tahoma" w:hAnsi="Tahoma" w:cs="Tahoma"/>
          <w:strike/>
          <w:color w:val="000000" w:themeColor="text1"/>
          <w:sz w:val="20"/>
        </w:rPr>
        <w:t>piwoklasyczne.pl</w:t>
      </w:r>
      <w:r w:rsidRPr="00976552">
        <w:rPr>
          <w:rFonts w:ascii="Tahoma" w:hAnsi="Tahoma" w:cs="Tahoma"/>
          <w:color w:val="000000" w:themeColor="text1"/>
          <w:sz w:val="20"/>
        </w:rPr>
        <w:t xml:space="preserve">  oraz w siedzibie Organizatora przez Czas Trwania Promocji oraz okres reklamacyjny.</w:t>
      </w:r>
    </w:p>
    <w:sectPr w:rsidR="00CC01E0" w:rsidRPr="00976552" w:rsidSect="000C04C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6916"/>
    <w:multiLevelType w:val="hybridMultilevel"/>
    <w:tmpl w:val="00ECA724"/>
    <w:lvl w:ilvl="0" w:tplc="6B74A91C">
      <w:start w:val="1"/>
      <w:numFmt w:val="decimal"/>
      <w:lvlText w:val="%1."/>
      <w:lvlJc w:val="left"/>
      <w:pPr>
        <w:ind w:left="1440" w:hanging="360"/>
      </w:pPr>
      <w:rPr>
        <w:rFonts w:ascii="Tahoma" w:hAnsi="Tahoma" w:cs="Tahoma" w:hint="default"/>
        <w:sz w:val="20"/>
        <w:szCs w:val="20"/>
      </w:rPr>
    </w:lvl>
    <w:lvl w:ilvl="1" w:tplc="0415001B">
      <w:start w:val="1"/>
      <w:numFmt w:val="lowerRoman"/>
      <w:lvlText w:val="%2."/>
      <w:lvlJc w:val="right"/>
      <w:pPr>
        <w:ind w:left="2160" w:hanging="360"/>
      </w:pPr>
      <w:rPr>
        <w:rFonts w:hint="default"/>
        <w:sz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36D4A28"/>
    <w:multiLevelType w:val="hybridMultilevel"/>
    <w:tmpl w:val="501832AA"/>
    <w:lvl w:ilvl="0" w:tplc="FB14D630">
      <w:start w:val="1"/>
      <w:numFmt w:val="decimal"/>
      <w:lvlText w:val="%1."/>
      <w:lvlJc w:val="left"/>
      <w:pPr>
        <w:ind w:left="360" w:hanging="360"/>
      </w:pPr>
      <w:rPr>
        <w:rFonts w:ascii="Tahoma" w:hAnsi="Tahoma" w:cs="Tahom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A25EE5"/>
    <w:multiLevelType w:val="hybridMultilevel"/>
    <w:tmpl w:val="73D8C36A"/>
    <w:lvl w:ilvl="0" w:tplc="F23EDE4A">
      <w:numFmt w:val="bullet"/>
      <w:lvlText w:val="•"/>
      <w:lvlJc w:val="left"/>
      <w:pPr>
        <w:ind w:left="2130" w:hanging="720"/>
      </w:pPr>
      <w:rPr>
        <w:rFonts w:ascii="Tahoma" w:eastAsiaTheme="minorEastAsia" w:hAnsi="Tahoma" w:cs="Tahoma" w:hint="default"/>
        <w:sz w:val="20"/>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
    <w:nsid w:val="2FF34119"/>
    <w:multiLevelType w:val="hybridMultilevel"/>
    <w:tmpl w:val="7DF6CEF6"/>
    <w:lvl w:ilvl="0" w:tplc="4BDCAF60">
      <w:start w:val="1"/>
      <w:numFmt w:val="decimal"/>
      <w:lvlText w:val="%1."/>
      <w:lvlJc w:val="left"/>
      <w:pPr>
        <w:ind w:left="360" w:hanging="360"/>
      </w:pPr>
      <w:rPr>
        <w:rFonts w:ascii="Tahoma" w:hAnsi="Tahoma" w:cs="Tahom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AE0E7B"/>
    <w:multiLevelType w:val="hybridMultilevel"/>
    <w:tmpl w:val="01568216"/>
    <w:lvl w:ilvl="0" w:tplc="04150019">
      <w:start w:val="1"/>
      <w:numFmt w:val="lowerLetter"/>
      <w:lvlText w:val="%1."/>
      <w:lvlJc w:val="left"/>
      <w:pPr>
        <w:ind w:left="720" w:hanging="360"/>
      </w:pPr>
    </w:lvl>
    <w:lvl w:ilvl="1" w:tplc="22AED3F4">
      <w:start w:val="1"/>
      <w:numFmt w:val="lowerLetter"/>
      <w:lvlText w:val="%2."/>
      <w:lvlJc w:val="left"/>
      <w:pPr>
        <w:ind w:left="1440" w:hanging="360"/>
      </w:pPr>
      <w:rPr>
        <w:rFonts w:ascii="Tahoma" w:hAnsi="Tahoma" w:cs="Tahoma" w:hint="default"/>
        <w:sz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F945369"/>
    <w:multiLevelType w:val="hybridMultilevel"/>
    <w:tmpl w:val="39AE4CA4"/>
    <w:lvl w:ilvl="0" w:tplc="ADC6F766">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4ECD61D0"/>
    <w:multiLevelType w:val="hybridMultilevel"/>
    <w:tmpl w:val="AEC2F93C"/>
    <w:lvl w:ilvl="0" w:tplc="38A681C8">
      <w:start w:val="1"/>
      <w:numFmt w:val="decimal"/>
      <w:lvlText w:val="%1."/>
      <w:lvlJc w:val="left"/>
      <w:pPr>
        <w:ind w:left="360" w:hanging="360"/>
      </w:pPr>
      <w:rPr>
        <w:rFonts w:ascii="Tahoma" w:hAnsi="Tahoma" w:cs="Tahoma"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5B67503"/>
    <w:multiLevelType w:val="hybridMultilevel"/>
    <w:tmpl w:val="79DEA918"/>
    <w:lvl w:ilvl="0" w:tplc="FB14D630">
      <w:start w:val="1"/>
      <w:numFmt w:val="decimal"/>
      <w:lvlText w:val="%1."/>
      <w:lvlJc w:val="left"/>
      <w:pPr>
        <w:ind w:left="360" w:hanging="360"/>
      </w:pPr>
      <w:rPr>
        <w:rFonts w:ascii="Tahoma" w:hAnsi="Tahoma" w:cs="Tahom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BD6398"/>
    <w:multiLevelType w:val="hybridMultilevel"/>
    <w:tmpl w:val="6A20EA40"/>
    <w:lvl w:ilvl="0" w:tplc="4D10F882">
      <w:start w:val="1"/>
      <w:numFmt w:val="decimal"/>
      <w:lvlText w:val="%1."/>
      <w:lvlJc w:val="left"/>
      <w:pPr>
        <w:ind w:left="360" w:hanging="360"/>
      </w:pPr>
      <w:rPr>
        <w:rFonts w:ascii="Tahoma" w:hAnsi="Tahoma" w:cs="Tahoma"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CC01E0"/>
    <w:rsid w:val="00005CB9"/>
    <w:rsid w:val="000C04C1"/>
    <w:rsid w:val="005B7128"/>
    <w:rsid w:val="008259CD"/>
    <w:rsid w:val="00866DBE"/>
    <w:rsid w:val="00976552"/>
    <w:rsid w:val="009967D7"/>
    <w:rsid w:val="00B871AF"/>
    <w:rsid w:val="00CC01E0"/>
    <w:rsid w:val="00DE4A18"/>
    <w:rsid w:val="00E76D34"/>
    <w:rsid w:val="00E90E3D"/>
    <w:rsid w:val="00F636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04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871AF"/>
    <w:rPr>
      <w:sz w:val="16"/>
      <w:szCs w:val="16"/>
    </w:rPr>
  </w:style>
  <w:style w:type="paragraph" w:styleId="Tekstkomentarza">
    <w:name w:val="annotation text"/>
    <w:basedOn w:val="Normalny"/>
    <w:link w:val="TekstkomentarzaZnak"/>
    <w:uiPriority w:val="99"/>
    <w:semiHidden/>
    <w:unhideWhenUsed/>
    <w:rsid w:val="00B871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71AF"/>
    <w:rPr>
      <w:sz w:val="20"/>
      <w:szCs w:val="20"/>
    </w:rPr>
  </w:style>
  <w:style w:type="paragraph" w:styleId="Tematkomentarza">
    <w:name w:val="annotation subject"/>
    <w:basedOn w:val="Tekstkomentarza"/>
    <w:next w:val="Tekstkomentarza"/>
    <w:link w:val="TematkomentarzaZnak"/>
    <w:uiPriority w:val="99"/>
    <w:semiHidden/>
    <w:unhideWhenUsed/>
    <w:rsid w:val="00B871AF"/>
    <w:rPr>
      <w:b/>
      <w:bCs/>
    </w:rPr>
  </w:style>
  <w:style w:type="character" w:customStyle="1" w:styleId="TematkomentarzaZnak">
    <w:name w:val="Temat komentarza Znak"/>
    <w:basedOn w:val="TekstkomentarzaZnak"/>
    <w:link w:val="Tematkomentarza"/>
    <w:uiPriority w:val="99"/>
    <w:semiHidden/>
    <w:rsid w:val="00B871AF"/>
    <w:rPr>
      <w:b/>
      <w:bCs/>
      <w:sz w:val="20"/>
      <w:szCs w:val="20"/>
    </w:rPr>
  </w:style>
  <w:style w:type="paragraph" w:styleId="Tekstdymka">
    <w:name w:val="Balloon Text"/>
    <w:basedOn w:val="Normalny"/>
    <w:link w:val="TekstdymkaZnak"/>
    <w:uiPriority w:val="99"/>
    <w:semiHidden/>
    <w:unhideWhenUsed/>
    <w:rsid w:val="005B71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128"/>
    <w:rPr>
      <w:rFonts w:ascii="Tahoma" w:hAnsi="Tahoma" w:cs="Tahoma"/>
      <w:sz w:val="16"/>
      <w:szCs w:val="16"/>
    </w:rPr>
  </w:style>
  <w:style w:type="paragraph" w:styleId="Akapitzlist">
    <w:name w:val="List Paragraph"/>
    <w:basedOn w:val="Normalny"/>
    <w:uiPriority w:val="34"/>
    <w:qFormat/>
    <w:rsid w:val="005B7128"/>
    <w:pPr>
      <w:ind w:left="720"/>
      <w:contextualSpacing/>
    </w:pPr>
  </w:style>
  <w:style w:type="character" w:styleId="Hipercze">
    <w:name w:val="Hyperlink"/>
    <w:basedOn w:val="Domylnaczcionkaakapitu"/>
    <w:uiPriority w:val="99"/>
    <w:unhideWhenUsed/>
    <w:rsid w:val="00F6363F"/>
    <w:rPr>
      <w:color w:val="0000FF" w:themeColor="hyperlink"/>
      <w:u w:val="single"/>
    </w:rPr>
  </w:style>
  <w:style w:type="character" w:customStyle="1" w:styleId="UnresolvedMention">
    <w:name w:val="Unresolved Mention"/>
    <w:basedOn w:val="Domylnaczcionkaakapitu"/>
    <w:uiPriority w:val="99"/>
    <w:semiHidden/>
    <w:unhideWhenUsed/>
    <w:rsid w:val="00F636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65A11AD3-E4F7-4391-B648-6A9DC099F8B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2043</Words>
  <Characters>12263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Zaremba</dc:creator>
  <cp:lastModifiedBy>Marcin Karbowski</cp:lastModifiedBy>
  <cp:revision>2</cp:revision>
  <dcterms:created xsi:type="dcterms:W3CDTF">2021-06-21T13:19:00Z</dcterms:created>
  <dcterms:modified xsi:type="dcterms:W3CDTF">2021-06-21T13:19:00Z</dcterms:modified>
</cp:coreProperties>
</file>